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BF65C" w14:textId="535D8636" w:rsidR="003C44BF" w:rsidRPr="00F270CF" w:rsidRDefault="00890667" w:rsidP="00602F8C">
      <w:pPr>
        <w:keepLines/>
        <w:numPr>
          <w:ilvl w:val="0"/>
          <w:numId w:val="4"/>
        </w:numPr>
        <w:tabs>
          <w:tab w:val="left" w:pos="993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T</w:t>
      </w:r>
      <w:r w:rsidR="00C16B5B" w:rsidRPr="00F51BF0">
        <w:rPr>
          <w:rFonts w:ascii="Arial" w:hAnsi="Arial" w:cs="Arial"/>
          <w:sz w:val="22"/>
          <w:szCs w:val="22"/>
          <w:lang w:val="en-US"/>
        </w:rPr>
        <w:t>he Queensland Family and Child Commission</w:t>
      </w:r>
      <w:r w:rsidR="00C10884" w:rsidRPr="00F51BF0">
        <w:rPr>
          <w:rFonts w:ascii="Arial" w:hAnsi="Arial" w:cs="Arial"/>
          <w:sz w:val="22"/>
          <w:szCs w:val="22"/>
        </w:rPr>
        <w:t xml:space="preserve"> (the Com</w:t>
      </w:r>
      <w:r w:rsidR="00C16B5B" w:rsidRPr="00F51BF0">
        <w:rPr>
          <w:rFonts w:ascii="Arial" w:hAnsi="Arial" w:cs="Arial"/>
          <w:sz w:val="22"/>
          <w:szCs w:val="22"/>
        </w:rPr>
        <w:t>mission</w:t>
      </w:r>
      <w:r w:rsidR="00C10884" w:rsidRPr="00F51BF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is established under section 6 of the </w:t>
      </w:r>
      <w:r>
        <w:rPr>
          <w:rFonts w:ascii="Arial" w:hAnsi="Arial" w:cs="Arial"/>
          <w:i/>
          <w:sz w:val="22"/>
          <w:szCs w:val="22"/>
        </w:rPr>
        <w:t>Family and Child Commission Act 2014</w:t>
      </w:r>
      <w:r>
        <w:rPr>
          <w:rFonts w:ascii="Arial" w:hAnsi="Arial" w:cs="Arial"/>
          <w:sz w:val="22"/>
          <w:szCs w:val="22"/>
        </w:rPr>
        <w:t xml:space="preserve"> (the Act). The Commission’s functions involve promoting the safety, wellbeing and best interests of children and young people</w:t>
      </w:r>
      <w:r w:rsidR="00C10884" w:rsidRPr="00F270CF">
        <w:rPr>
          <w:rFonts w:ascii="Arial" w:hAnsi="Arial" w:cs="Arial"/>
          <w:sz w:val="22"/>
          <w:szCs w:val="22"/>
        </w:rPr>
        <w:t>.</w:t>
      </w:r>
    </w:p>
    <w:p w14:paraId="08B36392" w14:textId="36D17F59" w:rsidR="009B37A3" w:rsidRPr="00F51BF0" w:rsidRDefault="009B37A3" w:rsidP="00602F8C">
      <w:pPr>
        <w:pStyle w:val="ListParagraph"/>
        <w:keepLines/>
        <w:numPr>
          <w:ilvl w:val="0"/>
          <w:numId w:val="4"/>
        </w:numPr>
        <w:tabs>
          <w:tab w:val="num" w:pos="984"/>
        </w:tabs>
        <w:spacing w:before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51BF0">
        <w:rPr>
          <w:rFonts w:ascii="Arial" w:hAnsi="Arial" w:cs="Arial"/>
          <w:sz w:val="22"/>
          <w:szCs w:val="22"/>
        </w:rPr>
        <w:t xml:space="preserve">Section 11 of the Act provides that two Commissioners are to be appointed to the Commission by </w:t>
      </w:r>
      <w:r w:rsidR="00060AAA">
        <w:rPr>
          <w:rFonts w:ascii="Arial" w:hAnsi="Arial" w:cs="Arial"/>
          <w:sz w:val="22"/>
          <w:szCs w:val="22"/>
        </w:rPr>
        <w:t xml:space="preserve">the </w:t>
      </w:r>
      <w:r w:rsidRPr="00F51BF0">
        <w:rPr>
          <w:rFonts w:ascii="Arial" w:hAnsi="Arial" w:cs="Arial"/>
          <w:sz w:val="22"/>
          <w:szCs w:val="22"/>
        </w:rPr>
        <w:t>Governor in Council</w:t>
      </w:r>
      <w:r>
        <w:rPr>
          <w:rFonts w:ascii="Arial" w:hAnsi="Arial" w:cs="Arial"/>
          <w:sz w:val="22"/>
          <w:szCs w:val="22"/>
        </w:rPr>
        <w:t>.</w:t>
      </w:r>
    </w:p>
    <w:p w14:paraId="25454E05" w14:textId="240DB192" w:rsidR="00D00E9A" w:rsidRDefault="00890667" w:rsidP="00602F8C">
      <w:pPr>
        <w:pStyle w:val="StyleJustified"/>
        <w:numPr>
          <w:ilvl w:val="0"/>
          <w:numId w:val="4"/>
        </w:numPr>
        <w:tabs>
          <w:tab w:val="num" w:pos="564"/>
        </w:tabs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functions of a Commissioner are to ensure the Commission performs its functions under the Act effectively and efficiently; and to make recommendations to the Min</w:t>
      </w:r>
      <w:r w:rsidR="003747AE" w:rsidRPr="00442E4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ster about matters relating to the performance or exercise of the functions or powers of the Commission, and that may help the Minister in the proper administration of the Act.</w:t>
      </w:r>
    </w:p>
    <w:p w14:paraId="1204CF6F" w14:textId="6A6BEEEE" w:rsidR="003C44BF" w:rsidRPr="00F51BF0" w:rsidRDefault="003C44BF" w:rsidP="00602F8C">
      <w:pPr>
        <w:keepLines/>
        <w:numPr>
          <w:ilvl w:val="0"/>
          <w:numId w:val="4"/>
        </w:numPr>
        <w:tabs>
          <w:tab w:val="num" w:pos="984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51BF0">
        <w:rPr>
          <w:rFonts w:ascii="Arial" w:hAnsi="Arial" w:cs="Arial"/>
          <w:sz w:val="22"/>
          <w:szCs w:val="22"/>
          <w:u w:val="single"/>
        </w:rPr>
        <w:t>Cabinet endorsed</w:t>
      </w:r>
      <w:r w:rsidRPr="00F51BF0">
        <w:rPr>
          <w:rFonts w:ascii="Arial" w:hAnsi="Arial" w:cs="Arial"/>
          <w:sz w:val="22"/>
          <w:szCs w:val="22"/>
        </w:rPr>
        <w:t xml:space="preserve"> that </w:t>
      </w:r>
      <w:r w:rsidR="00CE2344" w:rsidRPr="00CE2344">
        <w:rPr>
          <w:rFonts w:ascii="Arial" w:hAnsi="Arial" w:cs="Arial"/>
          <w:sz w:val="22"/>
          <w:szCs w:val="22"/>
        </w:rPr>
        <w:t>Ms Natalie Lewis be recommended to the Governor in Council for appointment as a Commissioner of the Queensland Family and Child Commission for a term of three years commencing on and from 1 June 2023</w:t>
      </w:r>
      <w:r w:rsidR="00254454" w:rsidRPr="00F51BF0">
        <w:rPr>
          <w:rFonts w:ascii="Arial" w:hAnsi="Arial" w:cs="Arial"/>
          <w:sz w:val="22"/>
          <w:szCs w:val="22"/>
        </w:rPr>
        <w:t>.</w:t>
      </w:r>
      <w:r w:rsidRPr="00F51BF0">
        <w:rPr>
          <w:rFonts w:ascii="Arial" w:hAnsi="Arial" w:cs="Arial"/>
          <w:sz w:val="22"/>
          <w:szCs w:val="22"/>
        </w:rPr>
        <w:t xml:space="preserve"> </w:t>
      </w:r>
    </w:p>
    <w:p w14:paraId="5D969C6E" w14:textId="25B86C46" w:rsidR="00327948" w:rsidRPr="00F51BF0" w:rsidRDefault="00327948" w:rsidP="00602F8C">
      <w:pPr>
        <w:keepLines/>
        <w:numPr>
          <w:ilvl w:val="0"/>
          <w:numId w:val="4"/>
        </w:numPr>
        <w:tabs>
          <w:tab w:val="num" w:pos="984"/>
        </w:tabs>
        <w:spacing w:before="360"/>
        <w:ind w:left="357" w:hanging="357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F51BF0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  <w:r w:rsidR="00A03884">
        <w:rPr>
          <w:rFonts w:ascii="Arial" w:hAnsi="Arial" w:cs="Arial"/>
          <w:bCs/>
          <w:iCs/>
          <w:spacing w:val="-3"/>
          <w:sz w:val="22"/>
          <w:szCs w:val="22"/>
        </w:rPr>
        <w:t>:</w:t>
      </w:r>
    </w:p>
    <w:p w14:paraId="1CC6C43B" w14:textId="35E4CDD0" w:rsidR="00F913A6" w:rsidRPr="00A03884" w:rsidRDefault="00327948" w:rsidP="00574798">
      <w:pPr>
        <w:keepLines/>
        <w:numPr>
          <w:ilvl w:val="0"/>
          <w:numId w:val="1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270CF">
        <w:rPr>
          <w:rFonts w:ascii="Arial" w:hAnsi="Arial" w:cs="Arial"/>
          <w:sz w:val="22"/>
          <w:szCs w:val="22"/>
        </w:rPr>
        <w:t>Ni</w:t>
      </w:r>
      <w:r w:rsidR="00A03884">
        <w:rPr>
          <w:rFonts w:ascii="Arial" w:hAnsi="Arial" w:cs="Arial"/>
          <w:sz w:val="22"/>
          <w:szCs w:val="22"/>
        </w:rPr>
        <w:t>l.</w:t>
      </w:r>
    </w:p>
    <w:sectPr w:rsidR="00F913A6" w:rsidRPr="00A03884" w:rsidSect="005747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B9BD3" w14:textId="77777777" w:rsidR="00236D3B" w:rsidRDefault="00236D3B" w:rsidP="00D6589B">
      <w:r>
        <w:separator/>
      </w:r>
    </w:p>
  </w:endnote>
  <w:endnote w:type="continuationSeparator" w:id="0">
    <w:p w14:paraId="6B3241C0" w14:textId="77777777" w:rsidR="00236D3B" w:rsidRDefault="00236D3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788BD" w14:textId="77777777" w:rsidR="00A03884" w:rsidRDefault="00A03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2A746" w14:textId="77777777" w:rsidR="00A03884" w:rsidRDefault="00A038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CA5B2" w14:textId="77777777" w:rsidR="00A03884" w:rsidRDefault="00A03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23049" w14:textId="77777777" w:rsidR="00236D3B" w:rsidRDefault="00236D3B" w:rsidP="00D6589B">
      <w:r>
        <w:separator/>
      </w:r>
    </w:p>
  </w:footnote>
  <w:footnote w:type="continuationSeparator" w:id="0">
    <w:p w14:paraId="770EEF6B" w14:textId="77777777" w:rsidR="00236D3B" w:rsidRDefault="00236D3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D3580" w14:textId="77777777" w:rsidR="00A03884" w:rsidRDefault="00A03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DE1CE" w14:textId="77777777" w:rsidR="00A03884" w:rsidRPr="00937A4A" w:rsidRDefault="00A03884" w:rsidP="00A0388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6CC78AC" w14:textId="77777777" w:rsidR="00A03884" w:rsidRPr="00937A4A" w:rsidRDefault="00A03884" w:rsidP="00A0388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5D3E3A58" w14:textId="67C5DB5B" w:rsidR="00A03884" w:rsidRPr="00937A4A" w:rsidRDefault="00A03884" w:rsidP="00A0388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May 2023</w:t>
    </w:r>
  </w:p>
  <w:p w14:paraId="37513655" w14:textId="4E7737FB" w:rsidR="00A03884" w:rsidRDefault="00A03884" w:rsidP="00A0388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a Commissioner of the Queensland Family and Child Commission</w:t>
    </w:r>
  </w:p>
  <w:p w14:paraId="419E3817" w14:textId="61BB319C" w:rsidR="00A03884" w:rsidRDefault="00A03884" w:rsidP="00A0388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Justice, Minister for Women and Minister for the Prevention of Domestic and Family Violence</w:t>
    </w:r>
  </w:p>
  <w:p w14:paraId="6DDAA2B2" w14:textId="77777777" w:rsidR="00A03884" w:rsidRDefault="00A03884" w:rsidP="00A0388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9B990" w14:textId="77777777" w:rsidR="00A03884" w:rsidRDefault="00A03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1842B5E"/>
    <w:multiLevelType w:val="hybridMultilevel"/>
    <w:tmpl w:val="F6DAAE36"/>
    <w:lvl w:ilvl="0" w:tplc="A99A24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72E34"/>
    <w:multiLevelType w:val="multilevel"/>
    <w:tmpl w:val="27F65284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3148"/>
        </w:tabs>
        <w:ind w:left="3148" w:hanging="454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pStyle w:val="Cabinet4text"/>
      <w:lvlText w:val=""/>
      <w:lvlJc w:val="left"/>
      <w:pPr>
        <w:tabs>
          <w:tab w:val="num" w:pos="1814"/>
        </w:tabs>
        <w:ind w:left="1814" w:hanging="453"/>
      </w:pPr>
      <w:rPr>
        <w:rFonts w:ascii="Wingdings" w:hAnsi="Wingdings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268"/>
        </w:tabs>
        <w:ind w:left="2268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CFB0F54"/>
    <w:multiLevelType w:val="hybridMultilevel"/>
    <w:tmpl w:val="7D5498BA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1D4E6A"/>
    <w:multiLevelType w:val="hybridMultilevel"/>
    <w:tmpl w:val="E050091E"/>
    <w:lvl w:ilvl="0" w:tplc="7A885540">
      <w:start w:val="9"/>
      <w:numFmt w:val="lowerLetter"/>
      <w:lvlText w:val="(%1)"/>
      <w:lvlJc w:val="left"/>
      <w:pPr>
        <w:ind w:left="729" w:hanging="36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94B68"/>
    <w:multiLevelType w:val="hybridMultilevel"/>
    <w:tmpl w:val="D610C05A"/>
    <w:lvl w:ilvl="0" w:tplc="0C09001B">
      <w:start w:val="1"/>
      <w:numFmt w:val="lowerRoman"/>
      <w:lvlText w:val="%1."/>
      <w:lvlJc w:val="right"/>
      <w:pPr>
        <w:ind w:left="107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86F409D"/>
    <w:multiLevelType w:val="hybridMultilevel"/>
    <w:tmpl w:val="3048C174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6E87C94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641605"/>
    <w:multiLevelType w:val="hybridMultilevel"/>
    <w:tmpl w:val="01789C38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4CE651B8"/>
    <w:multiLevelType w:val="hybridMultilevel"/>
    <w:tmpl w:val="95FE9F2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83C7F"/>
    <w:multiLevelType w:val="hybridMultilevel"/>
    <w:tmpl w:val="17D6B968"/>
    <w:lvl w:ilvl="0" w:tplc="0C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0" w15:restartNumberingAfterBreak="0">
    <w:nsid w:val="54EA6B83"/>
    <w:multiLevelType w:val="hybridMultilevel"/>
    <w:tmpl w:val="C20AA9EA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380916"/>
    <w:multiLevelType w:val="hybridMultilevel"/>
    <w:tmpl w:val="C9FC73CA"/>
    <w:lvl w:ilvl="0" w:tplc="536A9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2"/>
        <w:szCs w:val="22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7C5449C"/>
    <w:multiLevelType w:val="hybridMultilevel"/>
    <w:tmpl w:val="4D50480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D1096"/>
    <w:multiLevelType w:val="hybridMultilevel"/>
    <w:tmpl w:val="0372A5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E5977"/>
    <w:multiLevelType w:val="hybridMultilevel"/>
    <w:tmpl w:val="DFF67A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F738B3"/>
    <w:multiLevelType w:val="hybridMultilevel"/>
    <w:tmpl w:val="104A236E"/>
    <w:lvl w:ilvl="0" w:tplc="0C0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36989038">
    <w:abstractNumId w:val="17"/>
  </w:num>
  <w:num w:numId="2" w16cid:durableId="1330598950">
    <w:abstractNumId w:val="16"/>
  </w:num>
  <w:num w:numId="3" w16cid:durableId="64824570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792097742">
    <w:abstractNumId w:val="11"/>
  </w:num>
  <w:num w:numId="5" w16cid:durableId="1480147148">
    <w:abstractNumId w:val="3"/>
  </w:num>
  <w:num w:numId="6" w16cid:durableId="1521385174">
    <w:abstractNumId w:val="6"/>
  </w:num>
  <w:num w:numId="7" w16cid:durableId="119955504">
    <w:abstractNumId w:val="9"/>
  </w:num>
  <w:num w:numId="8" w16cid:durableId="471603814">
    <w:abstractNumId w:val="12"/>
  </w:num>
  <w:num w:numId="9" w16cid:durableId="944772283">
    <w:abstractNumId w:val="8"/>
  </w:num>
  <w:num w:numId="10" w16cid:durableId="1873808744">
    <w:abstractNumId w:val="2"/>
  </w:num>
  <w:num w:numId="11" w16cid:durableId="489953534">
    <w:abstractNumId w:val="13"/>
  </w:num>
  <w:num w:numId="12" w16cid:durableId="1783912287">
    <w:abstractNumId w:val="2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454"/>
          </w:tabs>
          <w:ind w:left="454" w:hanging="454"/>
        </w:pPr>
        <w:rPr>
          <w:rFonts w:ascii="Arial" w:hAnsi="Arial" w:cs="Arial" w:hint="default"/>
          <w:b w:val="0"/>
          <w:spacing w:val="20"/>
          <w:position w:val="0"/>
          <w:sz w:val="23"/>
          <w:szCs w:val="23"/>
        </w:rPr>
      </w:lvl>
    </w:lvlOverride>
    <w:lvlOverride w:ilvl="1">
      <w:lvl w:ilvl="1">
        <w:start w:val="1"/>
        <w:numFmt w:val="lowerLetter"/>
        <w:pStyle w:val="Cabinet2text"/>
        <w:lvlText w:val="(%2)"/>
        <w:lvlJc w:val="left"/>
        <w:pPr>
          <w:tabs>
            <w:tab w:val="num" w:pos="907"/>
          </w:tabs>
          <w:ind w:left="907" w:hanging="453"/>
        </w:pPr>
        <w:rPr>
          <w:rFonts w:hint="default"/>
        </w:rPr>
      </w:lvl>
    </w:lvlOverride>
    <w:lvlOverride w:ilvl="2">
      <w:lvl w:ilvl="2">
        <w:start w:val="1"/>
        <w:numFmt w:val="lowerRoman"/>
        <w:pStyle w:val="Cabinet3text"/>
        <w:lvlText w:val="(%3)"/>
        <w:lvlJc w:val="left"/>
        <w:pPr>
          <w:tabs>
            <w:tab w:val="num" w:pos="1361"/>
          </w:tabs>
          <w:ind w:left="1361" w:hanging="454"/>
        </w:pPr>
        <w:rPr>
          <w:rFonts w:hint="default"/>
        </w:rPr>
      </w:lvl>
    </w:lvlOverride>
    <w:lvlOverride w:ilvl="3">
      <w:lvl w:ilvl="3">
        <w:start w:val="1"/>
        <w:numFmt w:val="bullet"/>
        <w:pStyle w:val="Cabinet4text"/>
        <w:lvlText w:val=""/>
        <w:lvlJc w:val="left"/>
        <w:pPr>
          <w:tabs>
            <w:tab w:val="num" w:pos="1814"/>
          </w:tabs>
          <w:ind w:left="1814" w:hanging="453"/>
        </w:pPr>
        <w:rPr>
          <w:rFonts w:ascii="Wingdings" w:hAnsi="Wingdings" w:hint="default"/>
        </w:rPr>
      </w:lvl>
    </w:lvlOverride>
    <w:lvlOverride w:ilvl="4">
      <w:lvl w:ilvl="4">
        <w:start w:val="1"/>
        <w:numFmt w:val="bullet"/>
        <w:pStyle w:val="cabinet5text"/>
        <w:lvlText w:val="-"/>
        <w:lvlJc w:val="left"/>
        <w:pPr>
          <w:tabs>
            <w:tab w:val="num" w:pos="2268"/>
          </w:tabs>
          <w:ind w:left="2268" w:hanging="454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3" w16cid:durableId="1886944243">
    <w:abstractNumId w:val="15"/>
  </w:num>
  <w:num w:numId="14" w16cid:durableId="413551972">
    <w:abstractNumId w:val="7"/>
  </w:num>
  <w:num w:numId="15" w16cid:durableId="976568623">
    <w:abstractNumId w:val="14"/>
  </w:num>
  <w:num w:numId="16" w16cid:durableId="709495285">
    <w:abstractNumId w:val="5"/>
  </w:num>
  <w:num w:numId="17" w16cid:durableId="957298389">
    <w:abstractNumId w:val="2"/>
  </w:num>
  <w:num w:numId="18" w16cid:durableId="1822691816">
    <w:abstractNumId w:val="2"/>
  </w:num>
  <w:num w:numId="19" w16cid:durableId="1863399995">
    <w:abstractNumId w:val="1"/>
  </w:num>
  <w:num w:numId="20" w16cid:durableId="1425146233">
    <w:abstractNumId w:val="10"/>
  </w:num>
  <w:num w:numId="21" w16cid:durableId="855114853">
    <w:abstractNumId w:val="4"/>
  </w:num>
  <w:num w:numId="22" w16cid:durableId="2074429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0598A"/>
    <w:rsid w:val="00007F5C"/>
    <w:rsid w:val="00012D4F"/>
    <w:rsid w:val="00020EC0"/>
    <w:rsid w:val="00035DDF"/>
    <w:rsid w:val="00046549"/>
    <w:rsid w:val="000531B6"/>
    <w:rsid w:val="00055260"/>
    <w:rsid w:val="00057EB9"/>
    <w:rsid w:val="00060AAA"/>
    <w:rsid w:val="00080F8F"/>
    <w:rsid w:val="00085C69"/>
    <w:rsid w:val="000934C8"/>
    <w:rsid w:val="00094025"/>
    <w:rsid w:val="000A3E5F"/>
    <w:rsid w:val="000A3F74"/>
    <w:rsid w:val="000B253E"/>
    <w:rsid w:val="000C6549"/>
    <w:rsid w:val="000E031C"/>
    <w:rsid w:val="000F36EA"/>
    <w:rsid w:val="000F37A9"/>
    <w:rsid w:val="001073D9"/>
    <w:rsid w:val="001233F4"/>
    <w:rsid w:val="00153879"/>
    <w:rsid w:val="00164984"/>
    <w:rsid w:val="0017639A"/>
    <w:rsid w:val="001A06C0"/>
    <w:rsid w:val="001B0CB2"/>
    <w:rsid w:val="001C580E"/>
    <w:rsid w:val="001D1FEA"/>
    <w:rsid w:val="001D61F1"/>
    <w:rsid w:val="001E209B"/>
    <w:rsid w:val="001E2375"/>
    <w:rsid w:val="002140D8"/>
    <w:rsid w:val="00221049"/>
    <w:rsid w:val="0022491E"/>
    <w:rsid w:val="00230874"/>
    <w:rsid w:val="00236D3B"/>
    <w:rsid w:val="00247CAB"/>
    <w:rsid w:val="00251D18"/>
    <w:rsid w:val="00254454"/>
    <w:rsid w:val="00256432"/>
    <w:rsid w:val="00263C01"/>
    <w:rsid w:val="00273291"/>
    <w:rsid w:val="0029027C"/>
    <w:rsid w:val="002A1D7D"/>
    <w:rsid w:val="002B60B6"/>
    <w:rsid w:val="002D2E28"/>
    <w:rsid w:val="00301C76"/>
    <w:rsid w:val="00305A32"/>
    <w:rsid w:val="00324C90"/>
    <w:rsid w:val="00327948"/>
    <w:rsid w:val="00371AB4"/>
    <w:rsid w:val="003747AE"/>
    <w:rsid w:val="00392CFF"/>
    <w:rsid w:val="00393501"/>
    <w:rsid w:val="003C44BF"/>
    <w:rsid w:val="003D0934"/>
    <w:rsid w:val="003E7434"/>
    <w:rsid w:val="00402916"/>
    <w:rsid w:val="00417C63"/>
    <w:rsid w:val="004201E2"/>
    <w:rsid w:val="0042698B"/>
    <w:rsid w:val="00432BF2"/>
    <w:rsid w:val="00442E42"/>
    <w:rsid w:val="00445F39"/>
    <w:rsid w:val="00451295"/>
    <w:rsid w:val="00462B94"/>
    <w:rsid w:val="00463F65"/>
    <w:rsid w:val="00480DB3"/>
    <w:rsid w:val="00484002"/>
    <w:rsid w:val="004A0A01"/>
    <w:rsid w:val="004A0D17"/>
    <w:rsid w:val="004A0D64"/>
    <w:rsid w:val="004B5234"/>
    <w:rsid w:val="004D3A48"/>
    <w:rsid w:val="004D60AF"/>
    <w:rsid w:val="004D6CFD"/>
    <w:rsid w:val="004E2C1D"/>
    <w:rsid w:val="00501C66"/>
    <w:rsid w:val="005369D1"/>
    <w:rsid w:val="00551ABA"/>
    <w:rsid w:val="005563B0"/>
    <w:rsid w:val="00574798"/>
    <w:rsid w:val="00596FF4"/>
    <w:rsid w:val="005B17B8"/>
    <w:rsid w:val="005B1F12"/>
    <w:rsid w:val="005B2C88"/>
    <w:rsid w:val="005E4CCF"/>
    <w:rsid w:val="005F2AAD"/>
    <w:rsid w:val="005F60B6"/>
    <w:rsid w:val="0060098B"/>
    <w:rsid w:val="00602F8C"/>
    <w:rsid w:val="00606FCC"/>
    <w:rsid w:val="0061252A"/>
    <w:rsid w:val="006142DC"/>
    <w:rsid w:val="00644741"/>
    <w:rsid w:val="006462CE"/>
    <w:rsid w:val="00650784"/>
    <w:rsid w:val="00663A4B"/>
    <w:rsid w:val="006949DD"/>
    <w:rsid w:val="006D4F16"/>
    <w:rsid w:val="006F486B"/>
    <w:rsid w:val="00707F09"/>
    <w:rsid w:val="00732E22"/>
    <w:rsid w:val="00735915"/>
    <w:rsid w:val="007464EB"/>
    <w:rsid w:val="00746791"/>
    <w:rsid w:val="00762359"/>
    <w:rsid w:val="00766FC7"/>
    <w:rsid w:val="007B0676"/>
    <w:rsid w:val="007D1430"/>
    <w:rsid w:val="007D5E26"/>
    <w:rsid w:val="007D6FCA"/>
    <w:rsid w:val="007E25F6"/>
    <w:rsid w:val="007F71B2"/>
    <w:rsid w:val="008020A3"/>
    <w:rsid w:val="00817647"/>
    <w:rsid w:val="008240C1"/>
    <w:rsid w:val="00831614"/>
    <w:rsid w:val="00845F00"/>
    <w:rsid w:val="00865D04"/>
    <w:rsid w:val="008744F3"/>
    <w:rsid w:val="00875267"/>
    <w:rsid w:val="00882E0A"/>
    <w:rsid w:val="00890667"/>
    <w:rsid w:val="00896689"/>
    <w:rsid w:val="008A67D3"/>
    <w:rsid w:val="008B0445"/>
    <w:rsid w:val="008B43C4"/>
    <w:rsid w:val="008B6D04"/>
    <w:rsid w:val="008B7DE8"/>
    <w:rsid w:val="008C495A"/>
    <w:rsid w:val="008F44CD"/>
    <w:rsid w:val="0091737C"/>
    <w:rsid w:val="00933E48"/>
    <w:rsid w:val="00947854"/>
    <w:rsid w:val="00951F52"/>
    <w:rsid w:val="009868CB"/>
    <w:rsid w:val="009909B0"/>
    <w:rsid w:val="009B37A3"/>
    <w:rsid w:val="009B57F4"/>
    <w:rsid w:val="00A03884"/>
    <w:rsid w:val="00A203D0"/>
    <w:rsid w:val="00A21BB3"/>
    <w:rsid w:val="00A442C9"/>
    <w:rsid w:val="00A527A5"/>
    <w:rsid w:val="00A54F1F"/>
    <w:rsid w:val="00A562AA"/>
    <w:rsid w:val="00A72D96"/>
    <w:rsid w:val="00A83825"/>
    <w:rsid w:val="00AB262C"/>
    <w:rsid w:val="00AE2C80"/>
    <w:rsid w:val="00B03CB3"/>
    <w:rsid w:val="00B10C21"/>
    <w:rsid w:val="00B164C5"/>
    <w:rsid w:val="00B171C8"/>
    <w:rsid w:val="00B26C3E"/>
    <w:rsid w:val="00B274DA"/>
    <w:rsid w:val="00B66527"/>
    <w:rsid w:val="00B779FC"/>
    <w:rsid w:val="00B86419"/>
    <w:rsid w:val="00B976C5"/>
    <w:rsid w:val="00BB1845"/>
    <w:rsid w:val="00BD26DA"/>
    <w:rsid w:val="00BD3F9B"/>
    <w:rsid w:val="00C07656"/>
    <w:rsid w:val="00C10884"/>
    <w:rsid w:val="00C16B5B"/>
    <w:rsid w:val="00C36D77"/>
    <w:rsid w:val="00C40819"/>
    <w:rsid w:val="00C4091D"/>
    <w:rsid w:val="00C47E41"/>
    <w:rsid w:val="00C56989"/>
    <w:rsid w:val="00C828D7"/>
    <w:rsid w:val="00C915E2"/>
    <w:rsid w:val="00CB5479"/>
    <w:rsid w:val="00CD058C"/>
    <w:rsid w:val="00CE2344"/>
    <w:rsid w:val="00CF0D8A"/>
    <w:rsid w:val="00CF3963"/>
    <w:rsid w:val="00CF5B26"/>
    <w:rsid w:val="00D00E9A"/>
    <w:rsid w:val="00D25C19"/>
    <w:rsid w:val="00D26836"/>
    <w:rsid w:val="00D2707D"/>
    <w:rsid w:val="00D433E5"/>
    <w:rsid w:val="00D469E3"/>
    <w:rsid w:val="00D52889"/>
    <w:rsid w:val="00D6589B"/>
    <w:rsid w:val="00D72ADF"/>
    <w:rsid w:val="00D75134"/>
    <w:rsid w:val="00DB2FD7"/>
    <w:rsid w:val="00DC70D7"/>
    <w:rsid w:val="00DE6A36"/>
    <w:rsid w:val="00DF7D87"/>
    <w:rsid w:val="00E2651A"/>
    <w:rsid w:val="00E575D8"/>
    <w:rsid w:val="00E72611"/>
    <w:rsid w:val="00E763E0"/>
    <w:rsid w:val="00E96C2E"/>
    <w:rsid w:val="00EA7610"/>
    <w:rsid w:val="00EC5418"/>
    <w:rsid w:val="00EE0694"/>
    <w:rsid w:val="00EF4E08"/>
    <w:rsid w:val="00F203B5"/>
    <w:rsid w:val="00F25399"/>
    <w:rsid w:val="00F270CF"/>
    <w:rsid w:val="00F37622"/>
    <w:rsid w:val="00F431CE"/>
    <w:rsid w:val="00F51BF0"/>
    <w:rsid w:val="00F60728"/>
    <w:rsid w:val="00F86102"/>
    <w:rsid w:val="00F913A6"/>
    <w:rsid w:val="00FC53B6"/>
    <w:rsid w:val="00FC64EF"/>
    <w:rsid w:val="00FD1C06"/>
    <w:rsid w:val="00FD37CD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CBA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numbering" w:customStyle="1" w:styleId="cabinet">
    <w:name w:val="cabinet"/>
    <w:rsid w:val="00C10884"/>
    <w:pPr>
      <w:numPr>
        <w:numId w:val="10"/>
      </w:numPr>
    </w:pPr>
  </w:style>
  <w:style w:type="paragraph" w:customStyle="1" w:styleId="Cabinet2text">
    <w:name w:val="Cabinet 2 text"/>
    <w:basedOn w:val="Normal"/>
    <w:rsid w:val="00C10884"/>
    <w:pPr>
      <w:numPr>
        <w:ilvl w:val="1"/>
        <w:numId w:val="10"/>
      </w:numPr>
      <w:spacing w:before="120"/>
      <w:jc w:val="both"/>
    </w:pPr>
    <w:rPr>
      <w:rFonts w:eastAsia="Times New Roman"/>
      <w:color w:val="auto"/>
    </w:rPr>
  </w:style>
  <w:style w:type="paragraph" w:customStyle="1" w:styleId="Cabinet3text">
    <w:name w:val="Cabinet 3 text"/>
    <w:basedOn w:val="Cabinet2text"/>
    <w:rsid w:val="00C10884"/>
    <w:pPr>
      <w:numPr>
        <w:ilvl w:val="2"/>
      </w:numPr>
    </w:pPr>
  </w:style>
  <w:style w:type="paragraph" w:customStyle="1" w:styleId="Cabinet4text">
    <w:name w:val="Cabinet 4 text"/>
    <w:basedOn w:val="Cabinet2text"/>
    <w:rsid w:val="00C10884"/>
    <w:pPr>
      <w:numPr>
        <w:ilvl w:val="3"/>
      </w:numPr>
    </w:pPr>
  </w:style>
  <w:style w:type="paragraph" w:customStyle="1" w:styleId="cabinet5text">
    <w:name w:val="cabinet 5 text"/>
    <w:basedOn w:val="Cabinet2text"/>
    <w:rsid w:val="00C10884"/>
    <w:pPr>
      <w:numPr>
        <w:ilvl w:val="4"/>
      </w:numPr>
    </w:pPr>
  </w:style>
  <w:style w:type="paragraph" w:customStyle="1" w:styleId="StyleJustified">
    <w:name w:val="Style Justified"/>
    <w:basedOn w:val="Normal"/>
    <w:rsid w:val="00C10884"/>
    <w:pPr>
      <w:numPr>
        <w:numId w:val="10"/>
      </w:numPr>
      <w:spacing w:before="240"/>
      <w:jc w:val="both"/>
    </w:pPr>
    <w:rPr>
      <w:rFonts w:eastAsia="Times New Roman"/>
      <w:color w:val="auto"/>
    </w:rPr>
  </w:style>
  <w:style w:type="character" w:styleId="CommentReference">
    <w:name w:val="annotation reference"/>
    <w:rsid w:val="004201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01E2"/>
    <w:rPr>
      <w:sz w:val="20"/>
    </w:rPr>
  </w:style>
  <w:style w:type="character" w:customStyle="1" w:styleId="CommentTextChar">
    <w:name w:val="Comment Text Char"/>
    <w:link w:val="CommentText"/>
    <w:rsid w:val="004201E2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4201E2"/>
    <w:rPr>
      <w:b/>
      <w:bCs/>
    </w:rPr>
  </w:style>
  <w:style w:type="character" w:customStyle="1" w:styleId="CommentSubjectChar">
    <w:name w:val="Comment Subject Char"/>
    <w:link w:val="CommentSubject"/>
    <w:rsid w:val="004201E2"/>
    <w:rPr>
      <w:rFonts w:ascii="Times New Roman" w:hAnsi="Times New Roman"/>
      <w:b/>
      <w:bCs/>
      <w:color w:val="000000"/>
    </w:rPr>
  </w:style>
  <w:style w:type="paragraph" w:styleId="Revision">
    <w:name w:val="Revision"/>
    <w:hidden/>
    <w:uiPriority w:val="99"/>
    <w:semiHidden/>
    <w:rsid w:val="00A54F1F"/>
    <w:rPr>
      <w:rFonts w:ascii="Times New Roman" w:hAnsi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A0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BCBF76-5EBD-41F2-8312-8F906F7730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7403AD-D626-4E66-8DA9-202452A85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72289-1DD5-42CF-9136-216E95F2CF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822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Base>https://www.cabinet.qld.gov.au/documents/2023/May/ApptQFCC/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cp:lastPrinted>2023-04-12T04:33:00Z</cp:lastPrinted>
  <dcterms:created xsi:type="dcterms:W3CDTF">2023-04-11T05:31:00Z</dcterms:created>
  <dcterms:modified xsi:type="dcterms:W3CDTF">2024-09-17T01:19:00Z</dcterms:modified>
  <cp:category>Children,Families,Significant_Appointments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1432753654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